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707A7">
      <w:pP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9"/>
          <w:szCs w:val="39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9"/>
          <w:szCs w:val="39"/>
        </w:rPr>
        <w:t>温州市瓯飞开发建设投资集团有限公司202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39"/>
          <w:szCs w:val="39"/>
          <w:lang w:val="en-US" w:eastAsia="zh-CN"/>
        </w:rPr>
        <w:t>3</w:t>
      </w: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9"/>
          <w:szCs w:val="39"/>
        </w:rPr>
        <w:t>年度地方政府专项债券项目资金绩效评价结果公示</w:t>
      </w:r>
    </w:p>
    <w:p w14:paraId="11AE530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 根据《浙江省财政厅关于开展202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年度地方政府专项债券项目资金绩效评价工作的通知》（浙财债〔202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号）等文件要求，现将温州市瓯飞开发建设投资集团有限公司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年度专项债券项目资金绩效评价情况公示如下：</w:t>
      </w:r>
    </w:p>
    <w:p w14:paraId="2E9BF2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</w:p>
    <w:p w14:paraId="0EEB13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FF0000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   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年度地方政府专项债券项目资金绩效评价情况表</w:t>
      </w:r>
    </w:p>
    <w:tbl>
      <w:tblPr>
        <w:tblStyle w:val="3"/>
        <w:tblW w:w="80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343"/>
        <w:gridCol w:w="1343"/>
        <w:gridCol w:w="1343"/>
        <w:gridCol w:w="1343"/>
        <w:gridCol w:w="1343"/>
      </w:tblGrid>
      <w:tr w14:paraId="5814D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984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BEA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13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F79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B94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发行金额（亿元）</w:t>
            </w:r>
          </w:p>
        </w:tc>
        <w:tc>
          <w:tcPr>
            <w:tcW w:w="13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2AD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评价结果</w:t>
            </w:r>
          </w:p>
        </w:tc>
        <w:tc>
          <w:tcPr>
            <w:tcW w:w="13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1AB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B98A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3DF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DCF42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温州龙达围垦开发建设有限公司 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26AB5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温州经济技术开发区滨海核心区（一期地块）市政基础设施工程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D4C8E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5.59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FECC9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良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40819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项目单位自评结果</w:t>
            </w:r>
          </w:p>
        </w:tc>
      </w:tr>
      <w:tr w14:paraId="2696C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CDF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8B93D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温州龙达围垦开发建设有限公司 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A3DB1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温州经济技术开发区滨海核心区（二期地块）市政基础设施工程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2AF2A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0.8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77A95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良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ACBBB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项目单位自评结果</w:t>
            </w:r>
          </w:p>
        </w:tc>
      </w:tr>
      <w:tr w14:paraId="0640A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973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351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温州龙达围垦开发建设有限公司 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276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龙湾二期滨海湿地修复工程（一阶段）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FBC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0.57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7FD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良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AF7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42499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2BE7C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项目单位自评结果</w:t>
            </w:r>
          </w:p>
          <w:p w14:paraId="5553D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7B957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D8E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BEB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温州龙达围垦开发建设有限公司 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D4E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龙湾二期智能制造基地及配套基础设施建设工程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879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4.3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EE4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良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B0B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6E3C0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1B87A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项目单位自评结果</w:t>
            </w:r>
          </w:p>
          <w:p w14:paraId="4F080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</w:tbl>
    <w:p w14:paraId="15932E05">
      <w:pPr>
        <w:rPr>
          <w:rFonts w:ascii="微软雅黑" w:hAnsi="微软雅黑" w:eastAsia="微软雅黑" w:cs="微软雅黑"/>
          <w:i w:val="0"/>
          <w:iCs w:val="0"/>
          <w:caps w:val="0"/>
          <w:color w:val="FF0000"/>
          <w:spacing w:val="0"/>
          <w:sz w:val="39"/>
          <w:szCs w:val="39"/>
        </w:rPr>
      </w:pPr>
    </w:p>
    <w:p w14:paraId="3E92CCC2">
      <w:pPr>
        <w:rPr>
          <w:rFonts w:hint="default" w:ascii="微软雅黑" w:hAnsi="微软雅黑" w:eastAsia="微软雅黑" w:cs="微软雅黑"/>
          <w:i w:val="0"/>
          <w:iCs w:val="0"/>
          <w:caps w:val="0"/>
          <w:color w:val="FF0000"/>
          <w:spacing w:val="0"/>
          <w:sz w:val="39"/>
          <w:szCs w:val="39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lMjJkMGFiY2NiM2U0MTgwNDBkMGViODk3NWVmOWQifQ=="/>
  </w:docVars>
  <w:rsids>
    <w:rsidRoot w:val="0FF15AE7"/>
    <w:rsid w:val="0FF15AE7"/>
    <w:rsid w:val="15CE7300"/>
    <w:rsid w:val="26F929A0"/>
    <w:rsid w:val="33346166"/>
    <w:rsid w:val="37FFD16D"/>
    <w:rsid w:val="6EFDC1C1"/>
    <w:rsid w:val="77FD9FA1"/>
    <w:rsid w:val="7D0378D4"/>
    <w:rsid w:val="7E4E6671"/>
    <w:rsid w:val="AFCF3F72"/>
    <w:rsid w:val="B79F0791"/>
    <w:rsid w:val="BFDDE88D"/>
    <w:rsid w:val="DAFDB422"/>
    <w:rsid w:val="FBB26CC1"/>
    <w:rsid w:val="FDF7E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375</Words>
  <Characters>400</Characters>
  <Lines>1</Lines>
  <Paragraphs>1</Paragraphs>
  <TotalTime>1</TotalTime>
  <ScaleCrop>false</ScaleCrop>
  <LinksUpToDate>false</LinksUpToDate>
  <CharactersWithSpaces>408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2024-06-13T01:19:00Z</dcterms:created>
  <dc:creator>坤</dc:creator>
  <cp:lastModifiedBy>稔熙</cp:lastModifiedBy>
  <dcterms:modified xsi:type="dcterms:W3CDTF">2024-07-19T09:13:43Z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F7CA892B52BF486BACE62E9E88E5CE67</vt:lpwstr>
  </property>
</Properties>
</file>